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sz w:val="36"/>
        </w:rPr>
      </w:pPr>
      <w:r>
        <w:rPr>
          <w:rFonts w:hint="eastAsia" w:ascii="宋体" w:hAnsi="宋体" w:eastAsia="宋体" w:cs="宋体"/>
          <w:b/>
          <w:sz w:val="36"/>
        </w:rPr>
        <w:t>长汀职专</w:t>
      </w:r>
      <w:r>
        <w:rPr>
          <w:rFonts w:hint="eastAsia" w:ascii="宋体" w:hAnsi="宋体" w:eastAsia="宋体" w:cs="宋体"/>
          <w:b/>
          <w:bCs/>
          <w:i w:val="0"/>
          <w:iCs w:val="0"/>
          <w:color w:val="auto"/>
          <w:kern w:val="0"/>
          <w:sz w:val="36"/>
          <w:szCs w:val="36"/>
          <w:u w:val="none"/>
          <w:shd w:val="clear" w:color="auto" w:fill="auto"/>
          <w:lang w:val="en-US" w:eastAsia="zh-CN" w:bidi="ar"/>
        </w:rPr>
        <w:t>LED户外全彩屏幕维修</w:t>
      </w:r>
      <w:r>
        <w:rPr>
          <w:rFonts w:hint="eastAsia" w:ascii="宋体" w:hAnsi="宋体" w:eastAsia="宋体" w:cs="宋体"/>
          <w:b/>
          <w:sz w:val="36"/>
        </w:rPr>
        <w:t>采购项目招标邀请函</w:t>
      </w:r>
    </w:p>
    <w:p>
      <w:pPr>
        <w:spacing w:line="400" w:lineRule="exact"/>
        <w:jc w:val="left"/>
        <w:rPr>
          <w:rFonts w:ascii="宋体" w:hAnsi="宋体"/>
          <w:b/>
          <w:sz w:val="28"/>
          <w:szCs w:val="28"/>
        </w:rPr>
      </w:pPr>
      <w:r>
        <w:rPr>
          <w:rFonts w:hint="eastAsia" w:ascii="宋体" w:hAnsi="宋体"/>
          <w:b/>
          <w:sz w:val="28"/>
          <w:szCs w:val="28"/>
        </w:rPr>
        <w:t>致：</w:t>
      </w:r>
      <w:r>
        <w:rPr>
          <w:rFonts w:ascii="宋体" w:hAnsi="宋体"/>
          <w:b/>
          <w:sz w:val="28"/>
          <w:szCs w:val="28"/>
          <w:u w:val="single"/>
        </w:rPr>
        <w:t xml:space="preserve">                          </w:t>
      </w:r>
      <w:r>
        <w:rPr>
          <w:rFonts w:hint="eastAsia" w:ascii="宋体" w:hAnsi="宋体"/>
          <w:b/>
          <w:sz w:val="28"/>
          <w:szCs w:val="28"/>
        </w:rPr>
        <w:t xml:space="preserve"> ：</w:t>
      </w:r>
    </w:p>
    <w:p>
      <w:pPr>
        <w:spacing w:line="400" w:lineRule="exact"/>
        <w:ind w:firstLine="560" w:firstLineChars="200"/>
        <w:jc w:val="left"/>
        <w:rPr>
          <w:rFonts w:hint="eastAsia" w:eastAsia="宋体"/>
          <w:sz w:val="28"/>
          <w:szCs w:val="28"/>
          <w:lang w:eastAsia="zh-CN"/>
        </w:rPr>
      </w:pPr>
      <w:r>
        <w:rPr>
          <w:rFonts w:hint="eastAsia"/>
          <w:sz w:val="28"/>
          <w:szCs w:val="28"/>
        </w:rPr>
        <w:t>受学校的委托，现实训处就我校</w:t>
      </w:r>
      <w:r>
        <w:rPr>
          <w:rFonts w:hint="eastAsia" w:asciiTheme="minorEastAsia" w:hAnsiTheme="minorEastAsia" w:eastAsiaTheme="minorEastAsia"/>
          <w:sz w:val="28"/>
          <w:szCs w:val="28"/>
        </w:rPr>
        <w:t>LED户外全彩屏幕维修采购项目</w:t>
      </w:r>
      <w:r>
        <w:rPr>
          <w:rFonts w:hint="eastAsia"/>
          <w:sz w:val="28"/>
          <w:szCs w:val="28"/>
        </w:rPr>
        <w:t>进行邀请招标，现接受合格的投标人提交密封投标。有关事项如下：</w:t>
      </w:r>
    </w:p>
    <w:p>
      <w:pPr>
        <w:spacing w:line="400" w:lineRule="exact"/>
        <w:jc w:val="left"/>
        <w:rPr>
          <w:sz w:val="28"/>
          <w:szCs w:val="28"/>
        </w:rPr>
      </w:pPr>
      <w:r>
        <w:rPr>
          <w:rFonts w:hint="eastAsia"/>
          <w:b/>
          <w:bCs w:val="0"/>
          <w:sz w:val="28"/>
          <w:szCs w:val="28"/>
        </w:rPr>
        <w:t>一、</w:t>
      </w:r>
      <w:r>
        <w:rPr>
          <w:rFonts w:hint="eastAsia"/>
          <w:b/>
          <w:sz w:val="28"/>
          <w:szCs w:val="28"/>
        </w:rPr>
        <w:t>招标项目的概况</w:t>
      </w:r>
    </w:p>
    <w:p>
      <w:pPr>
        <w:spacing w:line="400" w:lineRule="exact"/>
        <w:jc w:val="left"/>
        <w:rPr>
          <w:rFonts w:asciiTheme="minorEastAsia" w:hAnsiTheme="minorEastAsia" w:eastAsiaTheme="minorEastAsia"/>
          <w:sz w:val="28"/>
          <w:szCs w:val="28"/>
        </w:rPr>
      </w:pPr>
      <w:r>
        <w:rPr>
          <w:rFonts w:hint="eastAsia"/>
          <w:sz w:val="28"/>
          <w:szCs w:val="28"/>
        </w:rPr>
        <w:t>（一</w:t>
      </w:r>
      <w:r>
        <w:rPr>
          <w:rFonts w:hint="eastAsia" w:asciiTheme="minorEastAsia" w:hAnsiTheme="minorEastAsia" w:eastAsiaTheme="minorEastAsia"/>
          <w:sz w:val="28"/>
          <w:szCs w:val="28"/>
        </w:rPr>
        <w:t>）项目名称：长汀职专LED户外全彩屏幕维修采购项目；</w:t>
      </w:r>
    </w:p>
    <w:p>
      <w:pPr>
        <w:spacing w:line="40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（二）用途：</w:t>
      </w:r>
      <w:r>
        <w:rPr>
          <w:rFonts w:hint="eastAsia" w:asciiTheme="minorEastAsia" w:hAnsiTheme="minorEastAsia" w:eastAsiaTheme="minorEastAsia"/>
          <w:sz w:val="28"/>
          <w:szCs w:val="28"/>
          <w:lang w:eastAsia="zh-CN"/>
        </w:rPr>
        <w:t>校外宣传</w:t>
      </w:r>
      <w:r>
        <w:rPr>
          <w:rFonts w:hint="eastAsia" w:asciiTheme="minorEastAsia" w:hAnsiTheme="minorEastAsia" w:eastAsiaTheme="minorEastAsia"/>
          <w:sz w:val="28"/>
          <w:szCs w:val="28"/>
        </w:rPr>
        <w:t>；</w:t>
      </w:r>
    </w:p>
    <w:p>
      <w:pPr>
        <w:spacing w:line="40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（三）数</w:t>
      </w:r>
      <w:r>
        <w:rPr>
          <w:rFonts w:hint="eastAsia" w:asciiTheme="minorEastAsia" w:hAnsiTheme="minorEastAsia" w:eastAsiaTheme="minorEastAsia"/>
          <w:color w:val="000000" w:themeColor="text1"/>
          <w:sz w:val="28"/>
          <w:szCs w:val="28"/>
          <w14:textFill>
            <w14:solidFill>
              <w14:schemeClr w14:val="tx1"/>
            </w14:solidFill>
          </w14:textFill>
        </w:rPr>
        <w:t>量：</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一批</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40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（四）简要技术要求：详见附表；</w:t>
      </w:r>
    </w:p>
    <w:p>
      <w:pPr>
        <w:spacing w:line="40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五）</w:t>
      </w:r>
      <w:r>
        <w:rPr>
          <w:rFonts w:hint="eastAsia" w:asciiTheme="minorEastAsia" w:hAnsiTheme="minorEastAsia" w:eastAsiaTheme="minorEastAsia"/>
          <w:sz w:val="28"/>
          <w:szCs w:val="28"/>
        </w:rPr>
        <w:t>投标人应对项目所有内容进行投标，不允许只对部分内容进行投标。</w:t>
      </w:r>
    </w:p>
    <w:p>
      <w:pPr>
        <w:pStyle w:val="14"/>
        <w:spacing w:line="400" w:lineRule="exact"/>
        <w:ind w:firstLine="0" w:firstLineChars="0"/>
        <w:jc w:val="left"/>
        <w:rPr>
          <w:rFonts w:asciiTheme="minorEastAsia" w:hAnsiTheme="minorEastAsia" w:eastAsiaTheme="minorEastAsia"/>
          <w:sz w:val="28"/>
          <w:szCs w:val="28"/>
        </w:rPr>
      </w:pPr>
      <w:r>
        <w:rPr>
          <w:rFonts w:hint="eastAsia"/>
          <w:b/>
          <w:bCs w:val="0"/>
          <w:sz w:val="28"/>
          <w:szCs w:val="28"/>
        </w:rPr>
        <w:t>二、</w:t>
      </w:r>
      <w:r>
        <w:rPr>
          <w:rFonts w:hint="eastAsia"/>
          <w:b/>
          <w:sz w:val="28"/>
          <w:szCs w:val="28"/>
        </w:rPr>
        <w:t>合格投标人</w:t>
      </w:r>
      <w:r>
        <w:rPr>
          <w:rFonts w:hint="eastAsia" w:asciiTheme="minorEastAsia" w:hAnsiTheme="minorEastAsia" w:eastAsiaTheme="minorEastAsia"/>
          <w:b/>
          <w:sz w:val="28"/>
          <w:szCs w:val="28"/>
        </w:rPr>
        <w:t>条件</w:t>
      </w:r>
    </w:p>
    <w:p>
      <w:pPr>
        <w:spacing w:line="40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asciiTheme="minorEastAsia" w:hAnsiTheme="minorEastAsia" w:eastAsiaTheme="minorEastAsia"/>
          <w:sz w:val="28"/>
          <w:szCs w:val="28"/>
        </w:rPr>
        <w:t>）</w:t>
      </w:r>
      <w:r>
        <w:rPr>
          <w:rFonts w:hint="eastAsia" w:asciiTheme="minorEastAsia" w:hAnsiTheme="minorEastAsia" w:eastAsiaTheme="minorEastAsia"/>
          <w:sz w:val="28"/>
          <w:szCs w:val="28"/>
        </w:rPr>
        <w:t>投标人必须是具有独立承担民事责任能力的在中华人民共和国境内注册的法人；</w:t>
      </w:r>
    </w:p>
    <w:p>
      <w:pPr>
        <w:spacing w:line="40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（二）投标人须具有与所投产品相应的生产及经营范围。</w:t>
      </w:r>
    </w:p>
    <w:p>
      <w:pPr>
        <w:spacing w:line="400" w:lineRule="exact"/>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sz w:val="28"/>
          <w:szCs w:val="28"/>
        </w:rPr>
        <w:t>三、报价要求</w:t>
      </w:r>
      <w:r>
        <w:rPr>
          <w:rFonts w:hint="eastAsia" w:asciiTheme="minorEastAsia" w:hAnsiTheme="minorEastAsia" w:eastAsiaTheme="minorEastAsia"/>
          <w:b/>
          <w:color w:val="000000" w:themeColor="text1"/>
          <w:sz w:val="28"/>
          <w:szCs w:val="28"/>
          <w14:textFill>
            <w14:solidFill>
              <w14:schemeClr w14:val="tx1"/>
            </w14:solidFill>
          </w14:textFill>
        </w:rPr>
        <w:t>［</w:t>
      </w:r>
      <w:r>
        <w:rPr>
          <w:rFonts w:asciiTheme="minorEastAsia" w:hAnsiTheme="minorEastAsia" w:eastAsiaTheme="minorEastAsia"/>
          <w:b/>
          <w:color w:val="000000" w:themeColor="text1"/>
          <w:sz w:val="28"/>
          <w:szCs w:val="28"/>
          <w14:textFill>
            <w14:solidFill>
              <w14:schemeClr w14:val="tx1"/>
            </w14:solidFill>
          </w14:textFill>
        </w:rPr>
        <w:t>预算价</w:t>
      </w:r>
      <w:r>
        <w:rPr>
          <w:rFonts w:hint="eastAsia" w:asciiTheme="minorEastAsia" w:hAnsiTheme="minorEastAsia" w:eastAsiaTheme="minorEastAsia"/>
          <w:b/>
          <w:color w:val="000000" w:themeColor="text1"/>
          <w:sz w:val="28"/>
          <w:szCs w:val="28"/>
          <w14:textFill>
            <w14:solidFill>
              <w14:schemeClr w14:val="tx1"/>
            </w14:solidFill>
          </w14:textFill>
        </w:rPr>
        <w:t>为</w:t>
      </w:r>
      <w:r>
        <w:rPr>
          <w:rFonts w:hint="eastAsia" w:asciiTheme="minorEastAsia" w:hAnsiTheme="minorEastAsia" w:eastAsiaTheme="minorEastAsia"/>
          <w:b/>
          <w:color w:val="000000" w:themeColor="text1"/>
          <w:sz w:val="28"/>
          <w:szCs w:val="28"/>
          <w:lang w:eastAsia="zh-CN"/>
          <w14:textFill>
            <w14:solidFill>
              <w14:schemeClr w14:val="tx1"/>
            </w14:solidFill>
          </w14:textFill>
        </w:rPr>
        <w:t>贰</w:t>
      </w:r>
      <w:r>
        <w:rPr>
          <w:rFonts w:hint="eastAsia" w:asciiTheme="minorEastAsia" w:hAnsiTheme="minorEastAsia" w:eastAsiaTheme="minorEastAsia"/>
          <w:b/>
          <w:color w:val="000000" w:themeColor="text1"/>
          <w:sz w:val="28"/>
          <w:szCs w:val="28"/>
          <w14:textFill>
            <w14:solidFill>
              <w14:schemeClr w14:val="tx1"/>
            </w14:solidFill>
          </w14:textFill>
        </w:rPr>
        <w:t>万</w:t>
      </w:r>
      <w:r>
        <w:rPr>
          <w:rFonts w:hint="eastAsia" w:asciiTheme="minorEastAsia" w:hAnsiTheme="minorEastAsia" w:eastAsiaTheme="minorEastAsia"/>
          <w:b/>
          <w:color w:val="000000" w:themeColor="text1"/>
          <w:sz w:val="28"/>
          <w:szCs w:val="28"/>
          <w:lang w:eastAsia="zh-CN"/>
          <w14:textFill>
            <w14:solidFill>
              <w14:schemeClr w14:val="tx1"/>
            </w14:solidFill>
          </w14:textFill>
        </w:rPr>
        <w:t>柒仟</w:t>
      </w:r>
      <w:r>
        <w:rPr>
          <w:rFonts w:hint="eastAsia" w:asciiTheme="minorEastAsia" w:hAnsiTheme="minorEastAsia" w:eastAsiaTheme="minorEastAsia"/>
          <w:b/>
          <w:color w:val="000000" w:themeColor="text1"/>
          <w:sz w:val="28"/>
          <w:szCs w:val="28"/>
          <w14:textFill>
            <w14:solidFill>
              <w14:schemeClr w14:val="tx1"/>
            </w14:solidFill>
          </w14:textFill>
        </w:rPr>
        <w:t>元</w:t>
      </w:r>
      <w:r>
        <w:rPr>
          <w:rFonts w:asciiTheme="minorEastAsia" w:hAnsiTheme="minorEastAsia" w:eastAsiaTheme="minorEastAsia"/>
          <w:b/>
          <w:color w:val="000000" w:themeColor="text1"/>
          <w:sz w:val="28"/>
          <w:szCs w:val="28"/>
          <w14:textFill>
            <w14:solidFill>
              <w14:schemeClr w14:val="tx1"/>
            </w14:solidFill>
          </w14:textFill>
        </w:rPr>
        <w:t>整</w:t>
      </w:r>
      <w:r>
        <w:rPr>
          <w:rFonts w:hint="eastAsia"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27000</w:t>
      </w:r>
      <w:r>
        <w:rPr>
          <w:rFonts w:asciiTheme="minorEastAsia" w:hAnsiTheme="minorEastAsia" w:eastAsiaTheme="minorEastAsia"/>
          <w:b/>
          <w:color w:val="000000" w:themeColor="text1"/>
          <w:sz w:val="28"/>
          <w:szCs w:val="28"/>
          <w14:textFill>
            <w14:solidFill>
              <w14:schemeClr w14:val="tx1"/>
            </w14:solidFill>
          </w14:textFill>
        </w:rPr>
        <w:t>.00</w:t>
      </w:r>
      <w:r>
        <w:rPr>
          <w:rFonts w:hint="eastAsia" w:asciiTheme="minorEastAsia" w:hAnsiTheme="minorEastAsia" w:eastAsiaTheme="minorEastAsia"/>
          <w:b/>
          <w:color w:val="000000" w:themeColor="text1"/>
          <w:sz w:val="28"/>
          <w:szCs w:val="28"/>
          <w14:textFill>
            <w14:solidFill>
              <w14:schemeClr w14:val="tx1"/>
            </w14:solidFill>
          </w14:textFill>
        </w:rPr>
        <w:t>元</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w:t>
      </w:r>
    </w:p>
    <w:p>
      <w:pPr>
        <w:spacing w:line="40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（一）报价按综合价格计算，应包括人工、材料、运输费</w:t>
      </w:r>
      <w:r>
        <w:rPr>
          <w:rFonts w:asciiTheme="minorEastAsia" w:hAnsiTheme="minorEastAsia" w:eastAsiaTheme="minorEastAsia"/>
          <w:sz w:val="28"/>
          <w:szCs w:val="28"/>
        </w:rPr>
        <w:t>、</w:t>
      </w:r>
      <w:r>
        <w:rPr>
          <w:rFonts w:hint="eastAsia" w:asciiTheme="minorEastAsia" w:hAnsiTheme="minorEastAsia" w:eastAsiaTheme="minorEastAsia"/>
          <w:sz w:val="28"/>
          <w:szCs w:val="28"/>
        </w:rPr>
        <w:t>机械费、管理费、利润及税金；</w:t>
      </w:r>
    </w:p>
    <w:p>
      <w:pPr>
        <w:spacing w:line="40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（二）报价范围以邀标方提供内容为准。</w:t>
      </w:r>
    </w:p>
    <w:p>
      <w:pPr>
        <w:spacing w:line="40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四</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售后要求</w:t>
      </w:r>
    </w:p>
    <w:p>
      <w:pPr>
        <w:spacing w:line="4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保修期内造成的质量问题，实行免费维修或更换。</w:t>
      </w:r>
    </w:p>
    <w:p>
      <w:pPr>
        <w:spacing w:line="400" w:lineRule="exact"/>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b/>
          <w:bCs/>
          <w:sz w:val="28"/>
          <w:szCs w:val="28"/>
          <w:lang w:val="en-US" w:eastAsia="zh-CN"/>
        </w:rPr>
        <w:t>五、验收要求</w:t>
      </w:r>
      <w:r>
        <w:rPr>
          <w:rFonts w:hint="eastAsia" w:asciiTheme="minorEastAsia" w:hAnsiTheme="minorEastAsia" w:eastAsiaTheme="minorEastAsia"/>
          <w:sz w:val="28"/>
          <w:szCs w:val="28"/>
          <w:lang w:val="en-US" w:eastAsia="zh-CN"/>
        </w:rPr>
        <w:t>：供货商要参与现场验收。</w:t>
      </w:r>
    </w:p>
    <w:p>
      <w:pPr>
        <w:numPr>
          <w:ilvl w:val="0"/>
          <w:numId w:val="0"/>
        </w:numPr>
        <w:spacing w:line="40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lang w:eastAsia="zh-CN"/>
        </w:rPr>
        <w:t>六、</w:t>
      </w:r>
      <w:r>
        <w:rPr>
          <w:rFonts w:hint="eastAsia" w:asciiTheme="minorEastAsia" w:hAnsiTheme="minorEastAsia" w:eastAsiaTheme="minorEastAsia"/>
          <w:b/>
          <w:sz w:val="28"/>
          <w:szCs w:val="28"/>
        </w:rPr>
        <w:t>付款</w:t>
      </w:r>
      <w:r>
        <w:rPr>
          <w:rFonts w:asciiTheme="minorEastAsia" w:hAnsiTheme="minorEastAsia" w:eastAsiaTheme="minorEastAsia"/>
          <w:b/>
          <w:sz w:val="28"/>
          <w:szCs w:val="28"/>
        </w:rPr>
        <w:t>方式</w:t>
      </w:r>
    </w:p>
    <w:p>
      <w:pPr>
        <w:pStyle w:val="5"/>
        <w:spacing w:after="0" w:line="400" w:lineRule="exact"/>
        <w:ind w:left="0" w:leftChars="0" w:firstLine="560" w:firstLineChars="200"/>
        <w:jc w:val="left"/>
        <w:rPr>
          <w:rFonts w:hint="eastAsia" w:asciiTheme="minorEastAsia" w:hAnsiTheme="minorEastAsia" w:eastAsiaTheme="minorEastAsia"/>
          <w:color w:val="FF0000"/>
          <w:sz w:val="28"/>
          <w:szCs w:val="28"/>
        </w:rPr>
      </w:pPr>
      <w:r>
        <w:rPr>
          <w:rFonts w:hint="eastAsia" w:asciiTheme="minorEastAsia" w:hAnsiTheme="minorEastAsia" w:eastAsiaTheme="minorEastAsia"/>
          <w:sz w:val="28"/>
          <w:szCs w:val="28"/>
        </w:rPr>
        <w:t>项目付款方式为分期支付的，按以下方式执行：</w:t>
      </w:r>
      <w:r>
        <w:rPr>
          <w:rFonts w:hint="eastAsia" w:asciiTheme="minorEastAsia" w:hAnsiTheme="minorEastAsia" w:eastAsiaTheme="minorEastAsia"/>
          <w:color w:val="FF0000"/>
          <w:sz w:val="28"/>
          <w:szCs w:val="28"/>
        </w:rPr>
        <w:t xml:space="preserve"> </w:t>
      </w:r>
      <w:r>
        <w:rPr>
          <w:rFonts w:hint="eastAsia" w:asciiTheme="minorEastAsia" w:hAnsiTheme="minorEastAsia" w:eastAsiaTheme="minorEastAsia"/>
          <w:color w:val="000000" w:themeColor="text1"/>
          <w:sz w:val="28"/>
          <w:szCs w:val="28"/>
          <w:u w:val="single"/>
          <w14:textFill>
            <w14:solidFill>
              <w14:schemeClr w14:val="tx1"/>
            </w14:solidFill>
          </w14:textFill>
        </w:rPr>
        <w:t>产品验收合格后使用甲方付给乙方成交金额的9</w:t>
      </w:r>
      <w:r>
        <w:rPr>
          <w:rFonts w:asciiTheme="minorEastAsia" w:hAnsiTheme="minorEastAsia" w:eastAsiaTheme="minorEastAsia"/>
          <w:color w:val="000000" w:themeColor="text1"/>
          <w:sz w:val="28"/>
          <w:szCs w:val="28"/>
          <w:u w:val="single"/>
          <w14:textFill>
            <w14:solidFill>
              <w14:schemeClr w14:val="tx1"/>
            </w14:solidFill>
          </w14:textFill>
        </w:rPr>
        <w:t>7</w:t>
      </w:r>
      <w:r>
        <w:rPr>
          <w:rFonts w:hint="eastAsia" w:asciiTheme="minorEastAsia" w:hAnsiTheme="minorEastAsia" w:eastAsiaTheme="minorEastAsia"/>
          <w:color w:val="000000" w:themeColor="text1"/>
          <w:sz w:val="28"/>
          <w:szCs w:val="28"/>
          <w:u w:val="single"/>
          <w14:textFill>
            <w14:solidFill>
              <w14:schemeClr w14:val="tx1"/>
            </w14:solidFill>
          </w14:textFill>
        </w:rPr>
        <w:t>％，剩余</w:t>
      </w:r>
      <w:r>
        <w:rPr>
          <w:rFonts w:asciiTheme="minorEastAsia" w:hAnsiTheme="minorEastAsia" w:eastAsiaTheme="minorEastAsia"/>
          <w:color w:val="000000" w:themeColor="text1"/>
          <w:sz w:val="28"/>
          <w:szCs w:val="28"/>
          <w:u w:val="single"/>
          <w14:textFill>
            <w14:solidFill>
              <w14:schemeClr w14:val="tx1"/>
            </w14:solidFill>
          </w14:textFill>
        </w:rPr>
        <w:t>3</w:t>
      </w:r>
      <w:r>
        <w:rPr>
          <w:rFonts w:hint="eastAsia" w:asciiTheme="minorEastAsia" w:hAnsiTheme="minorEastAsia" w:eastAsiaTheme="minorEastAsia"/>
          <w:color w:val="000000" w:themeColor="text1"/>
          <w:sz w:val="28"/>
          <w:szCs w:val="28"/>
          <w:u w:val="single"/>
          <w14:textFill>
            <w14:solidFill>
              <w14:schemeClr w14:val="tx1"/>
            </w14:solidFill>
          </w14:textFill>
        </w:rPr>
        <w:t>％至六个</w:t>
      </w:r>
      <w:r>
        <w:rPr>
          <w:rFonts w:asciiTheme="minorEastAsia" w:hAnsiTheme="minorEastAsia" w:eastAsiaTheme="minorEastAsia"/>
          <w:color w:val="000000" w:themeColor="text1"/>
          <w:sz w:val="28"/>
          <w:szCs w:val="28"/>
          <w:u w:val="single"/>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后一次付清。</w:t>
      </w:r>
    </w:p>
    <w:p>
      <w:pPr>
        <w:pStyle w:val="4"/>
        <w:spacing w:line="400" w:lineRule="exact"/>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sz w:val="28"/>
          <w:szCs w:val="28"/>
          <w:lang w:eastAsia="zh-CN"/>
        </w:rPr>
        <w:t>七</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本次招标截止投标日期：</w:t>
      </w:r>
      <w:r>
        <w:rPr>
          <w:rFonts w:hint="eastAsia" w:asciiTheme="minorEastAsia" w:hAnsiTheme="minorEastAsia" w:eastAsiaTheme="minorEastAsia"/>
          <w:color w:val="000000" w:themeColor="text1"/>
          <w:sz w:val="28"/>
          <w:szCs w:val="28"/>
          <w14:textFill>
            <w14:solidFill>
              <w14:schemeClr w14:val="tx1"/>
            </w14:solidFill>
          </w14:textFill>
        </w:rPr>
        <w:t>20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23</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日</w:t>
      </w:r>
      <w:r>
        <w:rPr>
          <w:rFonts w:hint="eastAsia" w:asciiTheme="minorEastAsia" w:hAnsiTheme="minorEastAsia" w:eastAsiaTheme="minorEastAsia"/>
          <w:color w:val="000000" w:themeColor="text1"/>
          <w:sz w:val="28"/>
          <w:szCs w:val="28"/>
          <w:lang w:eastAsia="zh-CN"/>
          <w14:textFill>
            <w14:solidFill>
              <w14:schemeClr w14:val="tx1"/>
            </w14:solidFill>
          </w14:textFill>
        </w:rPr>
        <w:t>上午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09</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0，请填妥投标资料（</w:t>
      </w:r>
      <w:r>
        <w:rPr>
          <w:rFonts w:asciiTheme="minorEastAsia" w:hAnsiTheme="minorEastAsia" w:eastAsiaTheme="minorEastAsia"/>
          <w:color w:val="000000" w:themeColor="text1"/>
          <w:sz w:val="28"/>
          <w:szCs w:val="28"/>
          <w14:textFill>
            <w14:solidFill>
              <w14:schemeClr w14:val="tx1"/>
            </w14:solidFill>
          </w14:textFill>
        </w:rPr>
        <w:t>含详细技术要求</w:t>
      </w:r>
      <w:r>
        <w:rPr>
          <w:rFonts w:hint="eastAsia" w:asciiTheme="minorEastAsia" w:hAnsiTheme="minorEastAsia" w:eastAsiaTheme="minorEastAsia"/>
          <w:color w:val="000000" w:themeColor="text1"/>
          <w:sz w:val="28"/>
          <w:szCs w:val="28"/>
          <w14:textFill>
            <w14:solidFill>
              <w14:schemeClr w14:val="tx1"/>
            </w14:solidFill>
          </w14:textFill>
        </w:rPr>
        <w:t>和</w:t>
      </w:r>
      <w:r>
        <w:rPr>
          <w:rFonts w:asciiTheme="minorEastAsia" w:hAnsiTheme="minorEastAsia" w:eastAsiaTheme="minorEastAsia"/>
          <w:color w:val="000000" w:themeColor="text1"/>
          <w:sz w:val="28"/>
          <w:szCs w:val="28"/>
          <w14:textFill>
            <w14:solidFill>
              <w14:schemeClr w14:val="tx1"/>
            </w14:solidFill>
          </w14:textFill>
        </w:rPr>
        <w:t>报价</w:t>
      </w:r>
      <w:r>
        <w:rPr>
          <w:rFonts w:hint="eastAsia" w:asciiTheme="minorEastAsia" w:hAnsiTheme="minorEastAsia" w:eastAsiaTheme="minorEastAsia"/>
          <w:color w:val="000000" w:themeColor="text1"/>
          <w:sz w:val="28"/>
          <w:szCs w:val="28"/>
          <w14:textFill>
            <w14:solidFill>
              <w14:schemeClr w14:val="tx1"/>
            </w14:solidFill>
          </w14:textFill>
        </w:rPr>
        <w:t>单、</w:t>
      </w:r>
      <w:r>
        <w:rPr>
          <w:rFonts w:asciiTheme="minorEastAsia" w:hAnsiTheme="minorEastAsia" w:eastAsiaTheme="minorEastAsia"/>
          <w:color w:val="000000" w:themeColor="text1"/>
          <w:sz w:val="28"/>
          <w:szCs w:val="28"/>
          <w14:textFill>
            <w14:solidFill>
              <w14:schemeClr w14:val="tx1"/>
            </w14:solidFill>
          </w14:textFill>
        </w:rPr>
        <w:t>营业执照复印件需盖章</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联系人及电话</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招</w:t>
      </w:r>
      <w:r>
        <w:rPr>
          <w:rFonts w:hint="eastAsia" w:asciiTheme="minorEastAsia" w:hAnsiTheme="minorEastAsia" w:eastAsiaTheme="minorEastAsia"/>
          <w:color w:val="000000" w:themeColor="text1"/>
          <w:sz w:val="28"/>
          <w:szCs w:val="28"/>
          <w14:textFill>
            <w14:solidFill>
              <w14:schemeClr w14:val="tx1"/>
            </w14:solidFill>
          </w14:textFill>
        </w:rPr>
        <w:t>投</w:t>
      </w:r>
      <w:r>
        <w:rPr>
          <w:rFonts w:asciiTheme="minorEastAsia" w:hAnsiTheme="minorEastAsia" w:eastAsiaTheme="minorEastAsia"/>
          <w:color w:val="000000" w:themeColor="text1"/>
          <w:sz w:val="28"/>
          <w:szCs w:val="28"/>
          <w14:textFill>
            <w14:solidFill>
              <w14:schemeClr w14:val="tx1"/>
            </w14:solidFill>
          </w14:textFill>
        </w:rPr>
        <w:t>标</w:t>
      </w:r>
      <w:r>
        <w:rPr>
          <w:rFonts w:hint="eastAsia" w:asciiTheme="minorEastAsia" w:hAnsiTheme="minorEastAsia" w:eastAsiaTheme="minorEastAsia"/>
          <w:color w:val="000000" w:themeColor="text1"/>
          <w:sz w:val="28"/>
          <w:szCs w:val="28"/>
          <w14:textFill>
            <w14:solidFill>
              <w14:schemeClr w14:val="tx1"/>
            </w14:solidFill>
          </w14:textFill>
        </w:rPr>
        <w:t>业绩）后按时送达本单位</w:t>
      </w:r>
      <w:r>
        <w:rPr>
          <w:rFonts w:hint="eastAsia" w:asciiTheme="minorEastAsia" w:hAnsiTheme="minorEastAsia" w:eastAsiaTheme="minorEastAsia"/>
          <w:color w:val="000000" w:themeColor="text1"/>
          <w:sz w:val="28"/>
          <w:szCs w:val="28"/>
          <w:lang w:eastAsia="zh-CN"/>
          <w14:textFill>
            <w14:solidFill>
              <w14:schemeClr w14:val="tx1"/>
            </w14:solidFill>
          </w14:textFill>
        </w:rPr>
        <w:t>实训处</w:t>
      </w:r>
      <w:r>
        <w:rPr>
          <w:rFonts w:hint="eastAsia" w:asciiTheme="minorEastAsia" w:hAnsiTheme="minorEastAsia" w:eastAsiaTheme="minorEastAsia"/>
          <w:color w:val="000000" w:themeColor="text1"/>
          <w:sz w:val="28"/>
          <w:szCs w:val="28"/>
          <w14:textFill>
            <w14:solidFill>
              <w14:schemeClr w14:val="tx1"/>
            </w14:solidFill>
          </w14:textFill>
        </w:rPr>
        <w:t>，逾期将不再办理。</w:t>
      </w:r>
    </w:p>
    <w:p>
      <w:pPr>
        <w:pStyle w:val="4"/>
        <w:spacing w:line="400" w:lineRule="exact"/>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lang w:eastAsia="zh-CN"/>
          <w14:textFill>
            <w14:solidFill>
              <w14:schemeClr w14:val="tx1"/>
            </w14:solidFill>
          </w14:textFill>
        </w:rPr>
        <w:t>八</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开标</w:t>
      </w:r>
      <w:r>
        <w:rPr>
          <w:rFonts w:asciiTheme="minorEastAsia" w:hAnsiTheme="minorEastAsia" w:eastAsiaTheme="minorEastAsia"/>
          <w:b/>
          <w:color w:val="000000" w:themeColor="text1"/>
          <w:sz w:val="28"/>
          <w:szCs w:val="28"/>
          <w14:textFill>
            <w14:solidFill>
              <w14:schemeClr w14:val="tx1"/>
            </w14:solidFill>
          </w14:textFill>
        </w:rPr>
        <w:t>时间</w:t>
      </w:r>
      <w:r>
        <w:rPr>
          <w:rFonts w:hint="eastAsia"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20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23</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w:t>
      </w:r>
      <w:bookmarkStart w:id="0" w:name="_GoBack"/>
      <w:bookmarkEnd w:id="0"/>
      <w:r>
        <w:rPr>
          <w:rFonts w:hint="eastAsia" w:asciiTheme="minorEastAsia" w:hAnsiTheme="minorEastAsia" w:eastAsiaTheme="minorEastAsia"/>
          <w:color w:val="000000" w:themeColor="text1"/>
          <w:sz w:val="28"/>
          <w:szCs w:val="28"/>
          <w14:textFill>
            <w14:solidFill>
              <w14:schemeClr w14:val="tx1"/>
            </w14:solidFill>
          </w14:textFill>
        </w:rPr>
        <w:t>日</w:t>
      </w:r>
      <w:r>
        <w:rPr>
          <w:rFonts w:hint="eastAsia" w:asciiTheme="minorEastAsia" w:hAnsiTheme="minorEastAsia" w:eastAsiaTheme="minorEastAsia"/>
          <w:color w:val="000000" w:themeColor="text1"/>
          <w:sz w:val="28"/>
          <w:szCs w:val="28"/>
          <w:lang w:eastAsia="zh-CN"/>
          <w14:textFill>
            <w14:solidFill>
              <w14:schemeClr w14:val="tx1"/>
            </w14:solidFill>
          </w14:textFill>
        </w:rPr>
        <w:t>上午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09</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0</w:t>
      </w:r>
    </w:p>
    <w:p>
      <w:pPr>
        <w:pStyle w:val="4"/>
        <w:spacing w:line="400" w:lineRule="exact"/>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lang w:eastAsia="zh-CN"/>
          <w14:textFill>
            <w14:solidFill>
              <w14:schemeClr w14:val="tx1"/>
            </w14:solidFill>
          </w14:textFill>
        </w:rPr>
        <w:t>九</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本评</w:t>
      </w:r>
      <w:r>
        <w:rPr>
          <w:rFonts w:asciiTheme="minorEastAsia" w:hAnsiTheme="minorEastAsia" w:eastAsiaTheme="minorEastAsia"/>
          <w:b/>
          <w:color w:val="000000" w:themeColor="text1"/>
          <w:sz w:val="28"/>
          <w:szCs w:val="28"/>
          <w14:textFill>
            <w14:solidFill>
              <w14:schemeClr w14:val="tx1"/>
            </w14:solidFill>
          </w14:textFill>
        </w:rPr>
        <w:t>标办法：</w:t>
      </w:r>
      <w:r>
        <w:rPr>
          <w:rFonts w:asciiTheme="minorEastAsia" w:hAnsiTheme="minorEastAsia" w:eastAsiaTheme="minorEastAsia"/>
          <w:color w:val="000000" w:themeColor="text1"/>
          <w:sz w:val="28"/>
          <w:szCs w:val="28"/>
          <w14:textFill>
            <w14:solidFill>
              <w14:schemeClr w14:val="tx1"/>
            </w14:solidFill>
          </w14:textFill>
        </w:rPr>
        <w:t>采用</w:t>
      </w:r>
      <w:r>
        <w:rPr>
          <w:rFonts w:hint="eastAsia" w:asciiTheme="minorEastAsia" w:hAnsiTheme="minorEastAsia" w:eastAsiaTheme="minorEastAsia"/>
          <w:color w:val="000000" w:themeColor="text1"/>
          <w:sz w:val="28"/>
          <w:szCs w:val="28"/>
          <w14:textFill>
            <w14:solidFill>
              <w14:schemeClr w14:val="tx1"/>
            </w14:solidFill>
          </w14:textFill>
        </w:rPr>
        <w:t>最低价格</w:t>
      </w:r>
      <w:r>
        <w:rPr>
          <w:rFonts w:asciiTheme="minorEastAsia" w:hAnsiTheme="minorEastAsia" w:eastAsiaTheme="minorEastAsia"/>
          <w:color w:val="000000" w:themeColor="text1"/>
          <w:sz w:val="28"/>
          <w:szCs w:val="28"/>
          <w14:textFill>
            <w14:solidFill>
              <w14:schemeClr w14:val="tx1"/>
            </w14:solidFill>
          </w14:textFill>
        </w:rPr>
        <w:t>确定中标人</w:t>
      </w:r>
    </w:p>
    <w:p>
      <w:pPr>
        <w:pStyle w:val="4"/>
        <w:spacing w:line="400" w:lineRule="exact"/>
        <w:jc w:val="left"/>
        <w:rPr>
          <w:rFonts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地 </w:t>
      </w:r>
      <w:r>
        <w:rPr>
          <w:rFonts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14:textFill>
            <w14:solidFill>
              <w14:schemeClr w14:val="tx1"/>
            </w14:solidFill>
          </w14:textFill>
        </w:rPr>
        <w:t>址：</w:t>
      </w:r>
      <w:r>
        <w:rPr>
          <w:rFonts w:hint="eastAsia" w:asciiTheme="minorEastAsia" w:hAnsiTheme="minorEastAsia" w:eastAsiaTheme="minorEastAsia"/>
          <w:color w:val="000000" w:themeColor="text1"/>
          <w:sz w:val="28"/>
          <w:szCs w:val="28"/>
          <w14:textFill>
            <w14:solidFill>
              <w14:schemeClr w14:val="tx1"/>
            </w14:solidFill>
          </w14:textFill>
        </w:rPr>
        <w:t>福建</w:t>
      </w:r>
      <w:r>
        <w:rPr>
          <w:rFonts w:asciiTheme="minorEastAsia" w:hAnsiTheme="minorEastAsia" w:eastAsiaTheme="minorEastAsia"/>
          <w:color w:val="000000" w:themeColor="text1"/>
          <w:sz w:val="28"/>
          <w:szCs w:val="28"/>
          <w14:textFill>
            <w14:solidFill>
              <w14:schemeClr w14:val="tx1"/>
            </w14:solidFill>
          </w14:textFill>
        </w:rPr>
        <w:t>省长汀县汀州镇江滨</w:t>
      </w:r>
      <w:r>
        <w:rPr>
          <w:rFonts w:hint="eastAsia" w:asciiTheme="minorEastAsia" w:hAnsiTheme="minorEastAsia" w:eastAsiaTheme="minorEastAsia"/>
          <w:color w:val="000000" w:themeColor="text1"/>
          <w:sz w:val="28"/>
          <w:szCs w:val="28"/>
          <w14:textFill>
            <w14:solidFill>
              <w14:schemeClr w14:val="tx1"/>
            </w14:solidFill>
          </w14:textFill>
        </w:rPr>
        <w:t>中</w:t>
      </w:r>
      <w:r>
        <w:rPr>
          <w:rFonts w:asciiTheme="minorEastAsia" w:hAnsiTheme="minorEastAsia" w:eastAsiaTheme="minorEastAsia"/>
          <w:color w:val="000000" w:themeColor="text1"/>
          <w:sz w:val="28"/>
          <w:szCs w:val="28"/>
          <w14:textFill>
            <w14:solidFill>
              <w14:schemeClr w14:val="tx1"/>
            </w14:solidFill>
          </w14:textFill>
        </w:rPr>
        <w:t>路</w:t>
      </w:r>
      <w:r>
        <w:rPr>
          <w:rFonts w:hint="eastAsia" w:asciiTheme="minorEastAsia" w:hAnsiTheme="minorEastAsia" w:eastAsiaTheme="minorEastAsia"/>
          <w:color w:val="000000" w:themeColor="text1"/>
          <w:sz w:val="28"/>
          <w:szCs w:val="28"/>
          <w14:textFill>
            <w14:solidFill>
              <w14:schemeClr w14:val="tx1"/>
            </w14:solidFill>
          </w14:textFill>
        </w:rPr>
        <w:t>4</w:t>
      </w: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号</w:t>
      </w:r>
    </w:p>
    <w:p>
      <w:pPr>
        <w:pStyle w:val="4"/>
        <w:spacing w:line="400" w:lineRule="exact"/>
        <w:jc w:val="left"/>
        <w:rPr>
          <w:rFonts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负责人：</w:t>
      </w:r>
      <w:r>
        <w:rPr>
          <w:rFonts w:hint="eastAsia" w:asciiTheme="minorEastAsia" w:hAnsiTheme="minorEastAsia" w:eastAsiaTheme="minorEastAsia"/>
          <w:b/>
          <w:color w:val="000000" w:themeColor="text1"/>
          <w:sz w:val="24"/>
          <w:szCs w:val="24"/>
          <w:lang w:eastAsia="zh-CN"/>
          <w14:textFill>
            <w14:solidFill>
              <w14:schemeClr w14:val="tx1"/>
            </w14:solidFill>
          </w14:textFill>
        </w:rPr>
        <w:t>廖老师</w:t>
      </w:r>
      <w:r>
        <w:rPr>
          <w:rFonts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13685969968</w:t>
      </w:r>
      <w:r>
        <w:rPr>
          <w:rFonts w:hint="eastAsia" w:asciiTheme="minorEastAsia" w:hAnsiTheme="minorEastAsia" w:eastAsiaTheme="minorEastAsia"/>
          <w:b/>
          <w:bCs/>
          <w:color w:val="000000" w:themeColor="text1"/>
          <w:sz w:val="24"/>
          <w:szCs w:val="24"/>
          <w14:textFill>
            <w14:solidFill>
              <w14:schemeClr w14:val="tx1"/>
            </w14:solidFill>
          </w14:textFill>
        </w:rPr>
        <w:t>）</w:t>
      </w:r>
    </w:p>
    <w:p>
      <w:pPr>
        <w:pStyle w:val="2"/>
        <w:spacing w:line="400" w:lineRule="exact"/>
        <w:jc w:val="left"/>
        <w:rPr>
          <w:rFonts w:hint="default" w:cs="Times New Roman" w:asciiTheme="minorEastAsia" w:hAnsiTheme="minorEastAsia" w:eastAsiaTheme="minorEastAsia"/>
          <w:b/>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联系人：</w:t>
      </w:r>
      <w:r>
        <w:rPr>
          <w:rFonts w:hint="eastAsia" w:cs="Times New Roman" w:asciiTheme="minorEastAsia" w:hAnsiTheme="minorEastAsia" w:eastAsiaTheme="minorEastAsia"/>
          <w:b/>
          <w:color w:val="000000" w:themeColor="text1"/>
          <w:kern w:val="2"/>
          <w:sz w:val="24"/>
          <w:szCs w:val="24"/>
          <w:lang w:val="en-US" w:eastAsia="zh-CN" w:bidi="ar-SA"/>
          <w14:textFill>
            <w14:solidFill>
              <w14:schemeClr w14:val="tx1"/>
            </w14:solidFill>
          </w14:textFill>
        </w:rPr>
        <w:t>曾老师（18760132815）</w:t>
      </w:r>
    </w:p>
    <w:p>
      <w:pPr>
        <w:pStyle w:val="2"/>
        <w:spacing w:line="400" w:lineRule="exact"/>
        <w:ind w:firstLine="241" w:firstLineChars="100"/>
        <w:jc w:val="left"/>
        <w:rPr>
          <w:rFonts w:hint="eastAsia" w:asciiTheme="minorEastAsia" w:hAnsiTheme="minorEastAsia" w:eastAsiaTheme="minorEastAsia"/>
          <w:b/>
          <w:color w:val="000000" w:themeColor="text1"/>
          <w:sz w:val="24"/>
          <w:szCs w:val="21"/>
          <w:lang w:val="en-US" w:eastAsia="zh-CN"/>
          <w14:textFill>
            <w14:solidFill>
              <w14:schemeClr w14:val="tx1"/>
            </w14:solidFill>
          </w14:textFill>
        </w:rPr>
      </w:pPr>
      <w:r>
        <w:rPr>
          <w:rFonts w:hint="eastAsia" w:asciiTheme="minorEastAsia" w:hAnsiTheme="minorEastAsia" w:eastAsiaTheme="minorEastAsia"/>
          <w:b/>
          <w:color w:val="000000" w:themeColor="text1"/>
          <w:sz w:val="24"/>
          <w:szCs w:val="21"/>
          <w14:textFill>
            <w14:solidFill>
              <w14:schemeClr w14:val="tx1"/>
            </w14:solidFill>
          </w14:textFill>
        </w:rPr>
        <w:t>顺致</w:t>
      </w:r>
      <w:r>
        <w:rPr>
          <w:rFonts w:hint="eastAsia" w:asciiTheme="minorEastAsia" w:hAnsiTheme="minorEastAsia" w:eastAsiaTheme="minorEastAsia"/>
          <w:b/>
          <w:color w:val="000000" w:themeColor="text1"/>
          <w:sz w:val="24"/>
          <w:szCs w:val="21"/>
          <w:lang w:val="en-US" w:eastAsia="zh-CN"/>
          <w14:textFill>
            <w14:solidFill>
              <w14:schemeClr w14:val="tx1"/>
            </w14:solidFill>
          </w14:textFill>
        </w:rPr>
        <w:t xml:space="preserve"> </w:t>
      </w:r>
    </w:p>
    <w:p>
      <w:pPr>
        <w:pStyle w:val="3"/>
        <w:spacing w:line="400" w:lineRule="exact"/>
        <w:ind w:left="0" w:leftChars="0" w:firstLine="482" w:firstLineChars="200"/>
        <w:jc w:val="left"/>
        <w:rPr>
          <w:rFonts w:asciiTheme="minorEastAsia" w:hAnsiTheme="minorEastAsia" w:eastAsiaTheme="minorEastAsia"/>
          <w:b/>
          <w:color w:val="000000" w:themeColor="text1"/>
          <w:sz w:val="24"/>
          <w:szCs w:val="21"/>
          <w14:textFill>
            <w14:solidFill>
              <w14:schemeClr w14:val="tx1"/>
            </w14:solidFill>
          </w14:textFill>
        </w:rPr>
      </w:pPr>
      <w:r>
        <w:rPr>
          <w:rFonts w:hint="eastAsia" w:asciiTheme="minorEastAsia" w:hAnsiTheme="minorEastAsia" w:eastAsiaTheme="minorEastAsia"/>
          <w:b/>
          <w:color w:val="000000" w:themeColor="text1"/>
          <w:sz w:val="24"/>
          <w:szCs w:val="21"/>
          <w14:textFill>
            <w14:solidFill>
              <w14:schemeClr w14:val="tx1"/>
            </w14:solidFill>
          </w14:textFill>
        </w:rPr>
        <w:t>商祺！</w:t>
      </w:r>
    </w:p>
    <w:p>
      <w:pPr>
        <w:spacing w:line="400" w:lineRule="exact"/>
        <w:ind w:firstLine="7140" w:firstLineChars="2550"/>
        <w:jc w:val="left"/>
        <w:rPr>
          <w:rFonts w:ascii="宋体" w:hAnsi="宋体"/>
          <w:color w:val="000000" w:themeColor="text1"/>
          <w:sz w:val="28"/>
          <w:szCs w:val="21"/>
          <w14:textFill>
            <w14:solidFill>
              <w14:schemeClr w14:val="tx1"/>
            </w14:solidFill>
          </w14:textFill>
        </w:rPr>
      </w:pPr>
      <w:r>
        <w:rPr>
          <w:rFonts w:hint="eastAsia" w:ascii="宋体" w:hAnsi="宋体"/>
          <w:color w:val="000000" w:themeColor="text1"/>
          <w:sz w:val="28"/>
          <w:szCs w:val="21"/>
          <w14:textFill>
            <w14:solidFill>
              <w14:schemeClr w14:val="tx1"/>
            </w14:solidFill>
          </w14:textFill>
        </w:rPr>
        <w:t>实训</w:t>
      </w:r>
      <w:r>
        <w:rPr>
          <w:rFonts w:ascii="宋体" w:hAnsi="宋体"/>
          <w:color w:val="000000" w:themeColor="text1"/>
          <w:sz w:val="28"/>
          <w:szCs w:val="21"/>
          <w14:textFill>
            <w14:solidFill>
              <w14:schemeClr w14:val="tx1"/>
            </w14:solidFill>
          </w14:textFill>
        </w:rPr>
        <w:t>处</w:t>
      </w:r>
    </w:p>
    <w:p>
      <w:pPr>
        <w:spacing w:line="400" w:lineRule="exact"/>
        <w:ind w:firstLine="6440" w:firstLineChars="2300"/>
        <w:jc w:val="left"/>
        <w:rPr>
          <w:rFonts w:ascii="宋体" w:hAnsi="宋体"/>
          <w:color w:val="000000" w:themeColor="text1"/>
          <w:sz w:val="28"/>
          <w:szCs w:val="21"/>
          <w14:textFill>
            <w14:solidFill>
              <w14:schemeClr w14:val="tx1"/>
            </w14:solidFill>
          </w14:textFill>
        </w:rPr>
        <w:sectPr>
          <w:headerReference r:id="rId3" w:type="default"/>
          <w:pgSz w:w="11906" w:h="16838"/>
          <w:pgMar w:top="1134" w:right="1134" w:bottom="1134" w:left="1134" w:header="454" w:footer="567" w:gutter="0"/>
          <w:cols w:space="425" w:num="1"/>
          <w:docGrid w:type="lines" w:linePitch="312" w:charSpace="0"/>
        </w:sectPr>
      </w:pPr>
      <w:r>
        <w:rPr>
          <w:rFonts w:hint="eastAsia" w:ascii="宋体" w:hAnsi="宋体"/>
          <w:color w:val="000000" w:themeColor="text1"/>
          <w:sz w:val="28"/>
          <w:szCs w:val="21"/>
          <w14:textFill>
            <w14:solidFill>
              <w14:schemeClr w14:val="tx1"/>
            </w14:solidFill>
          </w14:textFill>
        </w:rPr>
        <w:t>20</w:t>
      </w:r>
      <w:r>
        <w:rPr>
          <w:rFonts w:hint="eastAsia" w:ascii="宋体" w:hAnsi="宋体"/>
          <w:color w:val="000000" w:themeColor="text1"/>
          <w:sz w:val="28"/>
          <w:szCs w:val="21"/>
          <w:lang w:val="en-US" w:eastAsia="zh-CN"/>
          <w14:textFill>
            <w14:solidFill>
              <w14:schemeClr w14:val="tx1"/>
            </w14:solidFill>
          </w14:textFill>
        </w:rPr>
        <w:t>23</w:t>
      </w:r>
      <w:r>
        <w:rPr>
          <w:rFonts w:hint="eastAsia" w:ascii="宋体" w:hAnsi="宋体"/>
          <w:color w:val="000000" w:themeColor="text1"/>
          <w:sz w:val="28"/>
          <w:szCs w:val="21"/>
          <w14:textFill>
            <w14:solidFill>
              <w14:schemeClr w14:val="tx1"/>
            </w14:solidFill>
          </w14:textFill>
        </w:rPr>
        <w:t>年</w:t>
      </w:r>
      <w:r>
        <w:rPr>
          <w:rFonts w:hint="eastAsia" w:ascii="宋体" w:hAnsi="宋体"/>
          <w:color w:val="000000" w:themeColor="text1"/>
          <w:sz w:val="28"/>
          <w:szCs w:val="21"/>
          <w:lang w:val="en-US" w:eastAsia="zh-CN"/>
          <w14:textFill>
            <w14:solidFill>
              <w14:schemeClr w14:val="tx1"/>
            </w14:solidFill>
          </w14:textFill>
        </w:rPr>
        <w:t>11</w:t>
      </w:r>
      <w:r>
        <w:rPr>
          <w:rFonts w:hint="eastAsia" w:ascii="宋体" w:hAnsi="宋体"/>
          <w:color w:val="000000" w:themeColor="text1"/>
          <w:sz w:val="28"/>
          <w:szCs w:val="21"/>
          <w14:textFill>
            <w14:solidFill>
              <w14:schemeClr w14:val="tx1"/>
            </w14:solidFill>
          </w14:textFill>
        </w:rPr>
        <w:t>月</w:t>
      </w:r>
      <w:r>
        <w:rPr>
          <w:rFonts w:hint="eastAsia" w:ascii="宋体" w:hAnsi="宋体"/>
          <w:color w:val="000000" w:themeColor="text1"/>
          <w:sz w:val="28"/>
          <w:szCs w:val="21"/>
          <w:lang w:val="en-US" w:eastAsia="zh-CN"/>
          <w14:textFill>
            <w14:solidFill>
              <w14:schemeClr w14:val="tx1"/>
            </w14:solidFill>
          </w14:textFill>
        </w:rPr>
        <w:t>1</w:t>
      </w:r>
      <w:r>
        <w:rPr>
          <w:rFonts w:hint="eastAsia" w:ascii="宋体" w:hAnsi="宋体"/>
          <w:color w:val="000000" w:themeColor="text1"/>
          <w:sz w:val="28"/>
          <w:szCs w:val="21"/>
          <w14:textFill>
            <w14:solidFill>
              <w14:schemeClr w14:val="tx1"/>
            </w14:solidFill>
          </w14:textFill>
        </w:rPr>
        <w:t>日</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长汀职专</w:t>
      </w:r>
      <w:r>
        <w:rPr>
          <w:rFonts w:hint="eastAsia" w:ascii="黑体" w:hAnsi="黑体" w:eastAsia="黑体" w:cs="黑体"/>
          <w:b/>
          <w:bCs/>
          <w:i w:val="0"/>
          <w:iCs w:val="0"/>
          <w:color w:val="auto"/>
          <w:kern w:val="0"/>
          <w:sz w:val="36"/>
          <w:szCs w:val="36"/>
          <w:u w:val="none"/>
          <w:shd w:val="clear" w:color="auto" w:fill="auto"/>
          <w:lang w:val="en-US" w:eastAsia="zh-CN" w:bidi="ar"/>
        </w:rPr>
        <w:t>LED户外全彩屏幕维修报价单</w:t>
      </w:r>
    </w:p>
    <w:tbl>
      <w:tblPr>
        <w:tblStyle w:val="8"/>
        <w:tblW w:w="10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
        <w:gridCol w:w="1415"/>
        <w:gridCol w:w="4252"/>
        <w:gridCol w:w="686"/>
        <w:gridCol w:w="1129"/>
        <w:gridCol w:w="1085"/>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6"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bCs/>
                <w:i w:val="0"/>
                <w:iCs w:val="0"/>
                <w:color w:val="auto"/>
                <w:kern w:val="0"/>
                <w:sz w:val="18"/>
                <w:szCs w:val="18"/>
                <w:u w:val="none"/>
                <w:shd w:val="clear" w:color="auto" w:fill="auto"/>
                <w:lang w:val="en-US" w:eastAsia="zh-CN" w:bidi="ar"/>
              </w:rPr>
              <w:t>序号</w:t>
            </w:r>
          </w:p>
        </w:tc>
        <w:tc>
          <w:tcPr>
            <w:tcW w:w="141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bCs/>
                <w:i w:val="0"/>
                <w:iCs w:val="0"/>
                <w:color w:val="auto"/>
                <w:kern w:val="0"/>
                <w:sz w:val="18"/>
                <w:szCs w:val="18"/>
                <w:u w:val="none"/>
                <w:shd w:val="clear" w:color="auto" w:fill="auto"/>
                <w:lang w:val="en-US" w:eastAsia="zh-CN" w:bidi="ar"/>
              </w:rPr>
              <w:t>名称</w:t>
            </w:r>
          </w:p>
        </w:tc>
        <w:tc>
          <w:tcPr>
            <w:tcW w:w="4252"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bCs/>
                <w:i w:val="0"/>
                <w:iCs w:val="0"/>
                <w:color w:val="auto"/>
                <w:kern w:val="0"/>
                <w:sz w:val="18"/>
                <w:szCs w:val="18"/>
                <w:u w:val="none"/>
                <w:shd w:val="clear" w:color="auto" w:fill="auto"/>
                <w:lang w:val="en-US" w:eastAsia="zh-CN" w:bidi="ar"/>
              </w:rPr>
              <w:t>技术规格</w:t>
            </w:r>
          </w:p>
        </w:tc>
        <w:tc>
          <w:tcPr>
            <w:tcW w:w="68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bCs/>
                <w:i w:val="0"/>
                <w:iCs w:val="0"/>
                <w:color w:val="auto"/>
                <w:kern w:val="0"/>
                <w:sz w:val="18"/>
                <w:szCs w:val="18"/>
                <w:u w:val="none"/>
                <w:shd w:val="clear" w:color="auto" w:fill="auto"/>
                <w:lang w:val="en-US" w:eastAsia="zh-CN" w:bidi="ar"/>
              </w:rPr>
              <w:t>数量</w:t>
            </w:r>
          </w:p>
        </w:tc>
        <w:tc>
          <w:tcPr>
            <w:tcW w:w="112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bCs/>
                <w:i w:val="0"/>
                <w:iCs w:val="0"/>
                <w:color w:val="auto"/>
                <w:kern w:val="0"/>
                <w:sz w:val="18"/>
                <w:szCs w:val="18"/>
                <w:u w:val="none"/>
                <w:shd w:val="clear" w:color="auto" w:fill="auto"/>
                <w:lang w:val="en-US" w:eastAsia="zh-CN" w:bidi="ar"/>
              </w:rPr>
              <w:t>单价</w:t>
            </w:r>
          </w:p>
        </w:tc>
        <w:tc>
          <w:tcPr>
            <w:tcW w:w="108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bCs/>
                <w:i w:val="0"/>
                <w:iCs w:val="0"/>
                <w:color w:val="auto"/>
                <w:kern w:val="0"/>
                <w:sz w:val="18"/>
                <w:szCs w:val="18"/>
                <w:u w:val="none"/>
                <w:shd w:val="clear" w:color="auto" w:fill="auto"/>
                <w:lang w:val="en-US" w:eastAsia="zh-CN" w:bidi="ar"/>
              </w:rPr>
              <w:t>合价</w:t>
            </w:r>
          </w:p>
        </w:tc>
        <w:tc>
          <w:tcPr>
            <w:tcW w:w="1404"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6" w:hRule="atLeast"/>
        </w:trPr>
        <w:tc>
          <w:tcPr>
            <w:tcW w:w="466"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1</w:t>
            </w:r>
          </w:p>
        </w:tc>
        <w:tc>
          <w:tcPr>
            <w:tcW w:w="141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接收卡</w:t>
            </w:r>
          </w:p>
        </w:tc>
        <w:tc>
          <w:tcPr>
            <w:tcW w:w="4252"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 xml:space="preserve">2块接收卡418，控制系统 </w:t>
            </w:r>
          </w:p>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 xml:space="preserve">单卡最大带载 </w:t>
            </w:r>
            <w:r>
              <w:rPr>
                <w:rFonts w:hint="eastAsia" w:ascii="微软雅黑" w:hAnsi="微软雅黑" w:eastAsia="微软雅黑" w:cs="微软雅黑"/>
                <w:sz w:val="18"/>
                <w:szCs w:val="18"/>
                <w:lang w:val="en-US" w:eastAsia="zh-CN"/>
              </w:rPr>
              <w:t>256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256</w:t>
            </w:r>
            <w:r>
              <w:rPr>
                <w:rFonts w:hint="eastAsia" w:ascii="微软雅黑" w:hAnsi="微软雅黑" w:eastAsia="微软雅黑" w:cs="微软雅黑"/>
                <w:sz w:val="18"/>
                <w:szCs w:val="18"/>
              </w:rPr>
              <w:t xml:space="preserve"> 像素，最多支持 </w:t>
            </w:r>
            <w:r>
              <w:rPr>
                <w:rFonts w:hint="eastAsia" w:ascii="微软雅黑" w:hAnsi="微软雅黑" w:eastAsia="微软雅黑" w:cs="微软雅黑"/>
                <w:sz w:val="18"/>
                <w:szCs w:val="18"/>
                <w:lang w:val="en-US" w:eastAsia="zh-CN"/>
              </w:rPr>
              <w:t>16</w:t>
            </w:r>
            <w:r>
              <w:rPr>
                <w:rFonts w:hint="eastAsia" w:ascii="微软雅黑" w:hAnsi="微软雅黑" w:eastAsia="微软雅黑" w:cs="微软雅黑"/>
                <w:sz w:val="18"/>
                <w:szCs w:val="18"/>
              </w:rPr>
              <w:t xml:space="preserve">组 RGB 并行数据。采用 </w:t>
            </w:r>
            <w:r>
              <w:rPr>
                <w:rFonts w:hint="eastAsia" w:ascii="微软雅黑" w:hAnsi="微软雅黑" w:eastAsia="微软雅黑" w:cs="微软雅黑"/>
                <w:sz w:val="18"/>
                <w:szCs w:val="18"/>
                <w:lang w:val="en-US" w:eastAsia="zh-CN"/>
              </w:rPr>
              <w:t>8</w:t>
            </w:r>
            <w:r>
              <w:rPr>
                <w:rFonts w:hint="eastAsia" w:ascii="微软雅黑" w:hAnsi="微软雅黑" w:eastAsia="微软雅黑" w:cs="微软雅黑"/>
                <w:sz w:val="18"/>
                <w:szCs w:val="18"/>
              </w:rPr>
              <w:t>个 标准的 HUB75 接口，具有高稳定性和高可靠性，适用于多种环境的搭建</w:t>
            </w:r>
            <w:r>
              <w:rPr>
                <w:rFonts w:hint="eastAsia" w:ascii="微软雅黑" w:hAnsi="微软雅黑" w:eastAsia="微软雅黑" w:cs="微软雅黑"/>
                <w:sz w:val="18"/>
                <w:szCs w:val="18"/>
                <w:lang w:val="en-US" w:eastAsia="zh-CN"/>
              </w:rPr>
              <w:t xml:space="preserve">   </w:t>
            </w:r>
          </w:p>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3D 功能 配合支持 3D 功能的独立主控，在 调试软件 或独 立主控的操作面板上开启 3D 功能，并设置 3D 参 数，使画面显示 3D 效果</w:t>
            </w:r>
            <w:r>
              <w:rPr>
                <w:rFonts w:hint="eastAsia" w:ascii="微软雅黑" w:hAnsi="微软雅黑" w:eastAsia="微软雅黑" w:cs="微软雅黑"/>
                <w:sz w:val="18"/>
                <w:szCs w:val="18"/>
                <w:lang w:val="en-US" w:eastAsia="zh-CN"/>
              </w:rPr>
              <w:t xml:space="preserve">    </w:t>
            </w:r>
          </w:p>
          <w:p>
            <w:pPr>
              <w:keepNext w:val="0"/>
              <w:keepLines w:val="0"/>
              <w:numPr>
                <w:ilvl w:val="0"/>
                <w:numId w:val="0"/>
              </w:numPr>
              <w:suppressLineNumbers w:val="0"/>
              <w:spacing w:before="0" w:beforeAutospacing="0" w:after="0" w:afterAutospacing="0" w:line="300" w:lineRule="exact"/>
              <w:ind w:left="0" w:leftChars="0" w:right="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RGB 独立 Gamma 调节 配合支持 RGB 独立 Gamma 调节的独立主控和对应版本调试软件，通过对“红 Gamma”、“绿 Gamma”、“蓝 Gamma”分别进行 调节，有效控制显示屏低灰不均匀、白平衡漂移 等问题，使画面更加真实</w:t>
            </w:r>
            <w:r>
              <w:rPr>
                <w:rFonts w:hint="eastAsia" w:ascii="微软雅黑" w:hAnsi="微软雅黑" w:eastAsia="微软雅黑" w:cs="微软雅黑"/>
                <w:sz w:val="18"/>
                <w:szCs w:val="18"/>
                <w:lang w:val="en-US" w:eastAsia="zh-CN"/>
              </w:rPr>
              <w:t xml:space="preserve">   </w:t>
            </w:r>
          </w:p>
          <w:p>
            <w:pPr>
              <w:keepNext w:val="0"/>
              <w:keepLines w:val="0"/>
              <w:numPr>
                <w:ilvl w:val="0"/>
                <w:numId w:val="0"/>
              </w:numPr>
              <w:suppressLineNumbers w:val="0"/>
              <w:spacing w:before="0" w:beforeAutospacing="0" w:after="0" w:afterAutospacing="0" w:line="300" w:lineRule="exact"/>
              <w:ind w:left="0" w:leftChars="0" w:right="0"/>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sz w:val="18"/>
                <w:szCs w:val="18"/>
              </w:rPr>
              <w:t>画面90度 倍数旋转（0°/90°/180°/270°）</w:t>
            </w:r>
          </w:p>
        </w:tc>
        <w:tc>
          <w:tcPr>
            <w:tcW w:w="68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2项</w:t>
            </w:r>
          </w:p>
        </w:tc>
        <w:tc>
          <w:tcPr>
            <w:tcW w:w="112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08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404"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6"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2</w:t>
            </w:r>
          </w:p>
        </w:tc>
        <w:tc>
          <w:tcPr>
            <w:tcW w:w="141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LED开关电源变压器</w:t>
            </w:r>
          </w:p>
        </w:tc>
        <w:tc>
          <w:tcPr>
            <w:tcW w:w="4252"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200W</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泄漏电流 &lt;1mA/230VAC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过负载 110～150% rated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短路 输出端短路后电源保护，消除短路后可自动恢复输出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过电压 限压型，额定电压的110%～140%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工作温度 -20℃～+50℃ (AC 230V)(参考负载温度降额曲线)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工作湿度 20～90%RH不凝固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储存温度 -30～+85℃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储存湿度 10～95%RH 不凝固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温度系数 ±0.03%/℃（0～50℃）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耐振动 10～500Hz，2G，10min/周期，X、Y、Z方向各60min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安全规定 设计参考GB4943-2001，UL1012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大于50MΩ/500VDC/25℃/70%RH</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寿命 100,000小时(25℃) </w:t>
            </w:r>
          </w:p>
          <w:p>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宋体" w:hAnsi="宋体" w:eastAsia="宋体" w:cs="宋体"/>
                <w:color w:val="000000"/>
                <w:kern w:val="0"/>
                <w:sz w:val="20"/>
                <w:szCs w:val="20"/>
                <w:lang w:val="en-US" w:eastAsia="zh-CN" w:bidi="ar"/>
              </w:rPr>
              <w:t>尺寸 190*82*30（长*宽*高）</w:t>
            </w:r>
          </w:p>
        </w:tc>
        <w:tc>
          <w:tcPr>
            <w:tcW w:w="68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5台</w:t>
            </w:r>
          </w:p>
        </w:tc>
        <w:tc>
          <w:tcPr>
            <w:tcW w:w="112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08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404"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466"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3</w:t>
            </w:r>
          </w:p>
        </w:tc>
        <w:tc>
          <w:tcPr>
            <w:tcW w:w="141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维修芯片人工费</w:t>
            </w:r>
          </w:p>
        </w:tc>
        <w:tc>
          <w:tcPr>
            <w:tcW w:w="4252"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tabs>
                <w:tab w:val="center" w:pos="1602"/>
              </w:tabs>
              <w:spacing w:before="0" w:beforeAutospacing="0" w:after="0" w:afterAutospacing="0"/>
              <w:ind w:left="0" w:right="0"/>
              <w:jc w:val="left"/>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维修芯片22.65平方</w:t>
            </w:r>
          </w:p>
          <w:p>
            <w:pPr>
              <w:keepNext w:val="0"/>
              <w:keepLines w:val="0"/>
              <w:widowControl/>
              <w:suppressLineNumbers w:val="0"/>
              <w:tabs>
                <w:tab w:val="center" w:pos="1602"/>
              </w:tabs>
              <w:spacing w:before="0" w:beforeAutospacing="0" w:after="0" w:afterAutospacing="0"/>
              <w:ind w:left="0" w:right="0"/>
              <w:jc w:val="left"/>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 xml:space="preserve"> 芯片：M19070477-SC6246-2523-521</w:t>
            </w:r>
          </w:p>
          <w:p>
            <w:pPr>
              <w:keepNext w:val="0"/>
              <w:keepLines w:val="0"/>
              <w:widowControl/>
              <w:suppressLineNumbers w:val="0"/>
              <w:tabs>
                <w:tab w:val="center" w:pos="1602"/>
              </w:tabs>
              <w:spacing w:before="0" w:beforeAutospacing="0" w:after="0" w:afterAutospacing="0"/>
              <w:ind w:left="0" w:right="0"/>
              <w:jc w:val="left"/>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IC:16259S+2013EP</w:t>
            </w:r>
          </w:p>
        </w:tc>
        <w:tc>
          <w:tcPr>
            <w:tcW w:w="68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22.65平方</w:t>
            </w:r>
          </w:p>
        </w:tc>
        <w:tc>
          <w:tcPr>
            <w:tcW w:w="112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08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404"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包含检测，排查，只维修芯片，不维修死灯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66"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4</w:t>
            </w:r>
          </w:p>
        </w:tc>
        <w:tc>
          <w:tcPr>
            <w:tcW w:w="141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集成服务</w:t>
            </w:r>
          </w:p>
        </w:tc>
        <w:tc>
          <w:tcPr>
            <w:tcW w:w="4252"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辅助材料、网线、水晶头、排线，电源线等（线材类老化损坏的部分需要更换）</w:t>
            </w:r>
          </w:p>
        </w:tc>
        <w:tc>
          <w:tcPr>
            <w:tcW w:w="68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1项</w:t>
            </w:r>
          </w:p>
        </w:tc>
        <w:tc>
          <w:tcPr>
            <w:tcW w:w="112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08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404"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66"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5</w:t>
            </w:r>
          </w:p>
        </w:tc>
        <w:tc>
          <w:tcPr>
            <w:tcW w:w="141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t>小计</w:t>
            </w:r>
          </w:p>
        </w:tc>
        <w:tc>
          <w:tcPr>
            <w:tcW w:w="4252"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68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12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08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iCs w:val="0"/>
                <w:color w:val="auto"/>
                <w:kern w:val="0"/>
                <w:sz w:val="18"/>
                <w:szCs w:val="18"/>
                <w:u w:val="none"/>
                <w:shd w:val="clear" w:color="auto" w:fill="auto"/>
                <w:lang w:val="en-US" w:eastAsia="zh-CN" w:bidi="ar"/>
              </w:rPr>
            </w:pPr>
          </w:p>
        </w:tc>
        <w:tc>
          <w:tcPr>
            <w:tcW w:w="1404"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b w:val="0"/>
                <w:bCs w:val="0"/>
                <w:i w:val="0"/>
                <w:iCs w:val="0"/>
                <w:color w:val="auto"/>
                <w:kern w:val="0"/>
                <w:sz w:val="18"/>
                <w:szCs w:val="18"/>
                <w:u w:val="none"/>
                <w:shd w:val="clear" w:color="auto" w:fill="auto"/>
                <w:lang w:val="en-US" w:eastAsia="zh-CN" w:bidi="ar"/>
              </w:rPr>
            </w:pPr>
          </w:p>
        </w:tc>
      </w:tr>
    </w:tbl>
    <w:p>
      <w:pPr>
        <w:rPr>
          <w:rFonts w:hint="eastAsia"/>
          <w:sz w:val="28"/>
          <w:szCs w:val="28"/>
          <w:lang w:val="en-US" w:eastAsia="zh-CN"/>
        </w:rPr>
      </w:pPr>
      <w:r>
        <w:rPr>
          <w:rFonts w:hint="eastAsia"/>
          <w:sz w:val="28"/>
          <w:szCs w:val="28"/>
          <w:lang w:val="en-US" w:eastAsia="zh-CN"/>
        </w:rPr>
        <w:t>报价单位：                               联系人：         联系电话：</w:t>
      </w:r>
    </w:p>
    <w:p>
      <w:pPr>
        <w:ind w:firstLine="6720" w:firstLineChars="2400"/>
        <w:rPr>
          <w:rFonts w:hint="default"/>
          <w:sz w:val="28"/>
          <w:szCs w:val="28"/>
          <w:lang w:val="en-US" w:eastAsia="zh-CN"/>
        </w:rPr>
      </w:pPr>
      <w:r>
        <w:rPr>
          <w:rFonts w:hint="eastAsia"/>
          <w:sz w:val="28"/>
          <w:szCs w:val="28"/>
          <w:lang w:val="en-US" w:eastAsia="zh-CN"/>
        </w:rPr>
        <w:t>年   月    日</w:t>
      </w:r>
    </w:p>
    <w:p>
      <w:pPr>
        <w:spacing w:line="400" w:lineRule="exact"/>
        <w:jc w:val="center"/>
        <w:rPr>
          <w:rFonts w:hint="eastAsia" w:eastAsia="宋体" w:asciiTheme="minorEastAsia" w:hAnsiTheme="minorEastAsia"/>
          <w:sz w:val="28"/>
          <w:szCs w:val="28"/>
          <w:lang w:eastAsia="zh-CN"/>
        </w:rPr>
      </w:pPr>
    </w:p>
    <w:p>
      <w:pPr>
        <w:pStyle w:val="4"/>
        <w:ind w:firstLine="562" w:firstLineChars="200"/>
        <w:jc w:val="left"/>
        <w:rPr>
          <w:rFonts w:hint="eastAsia" w:ascii="宋体" w:hAnsi="宋体"/>
          <w:b/>
          <w:sz w:val="28"/>
          <w:szCs w:val="28"/>
        </w:rPr>
      </w:pPr>
    </w:p>
    <w:p>
      <w:pPr>
        <w:pStyle w:val="4"/>
        <w:ind w:firstLine="562" w:firstLineChars="200"/>
        <w:jc w:val="left"/>
        <w:rPr>
          <w:rFonts w:ascii="宋体" w:hAnsi="宋体"/>
          <w:b/>
          <w:sz w:val="28"/>
          <w:szCs w:val="28"/>
        </w:rPr>
      </w:pPr>
      <w:r>
        <w:rPr>
          <w:rFonts w:hint="eastAsia" w:ascii="宋体" w:hAnsi="宋体"/>
          <w:b/>
          <w:sz w:val="28"/>
          <w:szCs w:val="28"/>
        </w:rPr>
        <w:t>请仔细阅读以下内容：</w:t>
      </w:r>
    </w:p>
    <w:p>
      <w:pPr>
        <w:numPr>
          <w:ilvl w:val="0"/>
          <w:numId w:val="1"/>
        </w:numPr>
        <w:spacing w:line="360" w:lineRule="auto"/>
        <w:ind w:left="0" w:firstLine="560" w:firstLineChars="200"/>
        <w:jc w:val="left"/>
        <w:rPr>
          <w:rFonts w:ascii="宋体" w:hAnsi="宋体"/>
          <w:sz w:val="28"/>
          <w:szCs w:val="28"/>
        </w:rPr>
      </w:pPr>
      <w:r>
        <w:rPr>
          <w:rFonts w:hint="eastAsia" w:ascii="宋体" w:hAnsi="宋体"/>
          <w:sz w:val="28"/>
          <w:szCs w:val="28"/>
        </w:rPr>
        <w:t>有下列情况之一者，本单位将不对贵司进行招标</w:t>
      </w:r>
    </w:p>
    <w:p>
      <w:pPr>
        <w:numPr>
          <w:ilvl w:val="0"/>
          <w:numId w:val="2"/>
        </w:numPr>
        <w:spacing w:line="360" w:lineRule="auto"/>
        <w:ind w:left="0" w:firstLine="560" w:firstLineChars="200"/>
        <w:jc w:val="left"/>
        <w:rPr>
          <w:rFonts w:ascii="宋体" w:hAnsi="宋体"/>
          <w:sz w:val="28"/>
          <w:szCs w:val="28"/>
        </w:rPr>
      </w:pPr>
      <w:r>
        <w:rPr>
          <w:rFonts w:hint="eastAsia" w:ascii="宋体" w:hAnsi="宋体"/>
          <w:sz w:val="28"/>
          <w:szCs w:val="28"/>
        </w:rPr>
        <w:t>投标文件、签字及印章不全；</w:t>
      </w:r>
    </w:p>
    <w:p>
      <w:pPr>
        <w:numPr>
          <w:ilvl w:val="0"/>
          <w:numId w:val="2"/>
        </w:numPr>
        <w:spacing w:line="360" w:lineRule="auto"/>
        <w:ind w:left="0" w:firstLine="560" w:firstLineChars="200"/>
        <w:jc w:val="left"/>
        <w:rPr>
          <w:rFonts w:ascii="宋体" w:hAnsi="宋体"/>
          <w:sz w:val="28"/>
          <w:szCs w:val="28"/>
        </w:rPr>
      </w:pPr>
      <w:r>
        <w:rPr>
          <w:rFonts w:hint="eastAsia" w:ascii="宋体" w:hAnsi="宋体"/>
          <w:sz w:val="28"/>
          <w:szCs w:val="28"/>
        </w:rPr>
        <w:t>未按要求格式填写或字迹模糊、辨认不清；</w:t>
      </w:r>
    </w:p>
    <w:p>
      <w:pPr>
        <w:numPr>
          <w:ilvl w:val="0"/>
          <w:numId w:val="2"/>
        </w:numPr>
        <w:spacing w:line="360" w:lineRule="auto"/>
        <w:ind w:left="0" w:firstLine="560" w:firstLineChars="200"/>
        <w:jc w:val="left"/>
        <w:rPr>
          <w:rFonts w:ascii="宋体" w:hAnsi="宋体"/>
          <w:sz w:val="28"/>
          <w:szCs w:val="28"/>
        </w:rPr>
      </w:pPr>
      <w:r>
        <w:rPr>
          <w:rFonts w:hint="eastAsia" w:ascii="宋体" w:hAnsi="宋体"/>
          <w:sz w:val="28"/>
          <w:szCs w:val="28"/>
        </w:rPr>
        <w:t>文件为传真件；</w:t>
      </w:r>
    </w:p>
    <w:p>
      <w:pPr>
        <w:numPr>
          <w:ilvl w:val="0"/>
          <w:numId w:val="2"/>
        </w:numPr>
        <w:spacing w:line="360" w:lineRule="auto"/>
        <w:ind w:left="0" w:firstLine="560" w:firstLineChars="200"/>
        <w:jc w:val="left"/>
        <w:rPr>
          <w:rFonts w:ascii="宋体" w:hAnsi="宋体"/>
          <w:sz w:val="28"/>
          <w:szCs w:val="28"/>
        </w:rPr>
      </w:pPr>
      <w:r>
        <w:rPr>
          <w:rFonts w:hint="eastAsia" w:ascii="宋体" w:hAnsi="宋体"/>
          <w:sz w:val="28"/>
          <w:szCs w:val="28"/>
        </w:rPr>
        <w:t>供应商之间有恶意或虚假要约行为；</w:t>
      </w:r>
    </w:p>
    <w:p>
      <w:pPr>
        <w:numPr>
          <w:ilvl w:val="0"/>
          <w:numId w:val="2"/>
        </w:numPr>
        <w:spacing w:line="360" w:lineRule="auto"/>
        <w:ind w:left="0" w:firstLine="560" w:firstLineChars="200"/>
        <w:jc w:val="left"/>
        <w:rPr>
          <w:rFonts w:ascii="宋体" w:hAnsi="宋体"/>
          <w:sz w:val="28"/>
          <w:szCs w:val="28"/>
        </w:rPr>
      </w:pPr>
      <w:r>
        <w:rPr>
          <w:rFonts w:hint="eastAsia" w:ascii="宋体" w:hAnsi="宋体"/>
          <w:sz w:val="28"/>
          <w:szCs w:val="28"/>
        </w:rPr>
        <w:t>文件失实。</w:t>
      </w:r>
    </w:p>
    <w:p>
      <w:pPr>
        <w:numPr>
          <w:ilvl w:val="0"/>
          <w:numId w:val="1"/>
        </w:numPr>
        <w:spacing w:line="360" w:lineRule="auto"/>
        <w:ind w:left="0" w:firstLine="560" w:firstLineChars="200"/>
        <w:jc w:val="left"/>
        <w:rPr>
          <w:rFonts w:ascii="宋体" w:hAnsi="宋体"/>
          <w:sz w:val="28"/>
          <w:szCs w:val="28"/>
        </w:rPr>
      </w:pPr>
      <w:r>
        <w:rPr>
          <w:rFonts w:hint="eastAsia" w:ascii="宋体" w:hAnsi="宋体"/>
          <w:sz w:val="28"/>
          <w:szCs w:val="28"/>
        </w:rPr>
        <w:t>对于本次活动，本单位特作如下声明：</w:t>
      </w:r>
    </w:p>
    <w:p>
      <w:pPr>
        <w:numPr>
          <w:ilvl w:val="0"/>
          <w:numId w:val="3"/>
        </w:numPr>
        <w:spacing w:line="360" w:lineRule="auto"/>
        <w:ind w:left="0" w:firstLine="560" w:firstLineChars="200"/>
        <w:jc w:val="left"/>
        <w:rPr>
          <w:rFonts w:ascii="宋体" w:hAnsi="宋体"/>
          <w:sz w:val="28"/>
          <w:szCs w:val="28"/>
        </w:rPr>
      </w:pPr>
      <w:r>
        <w:rPr>
          <w:rFonts w:hint="eastAsia" w:ascii="宋体" w:hAnsi="宋体"/>
          <w:sz w:val="28"/>
          <w:szCs w:val="28"/>
        </w:rPr>
        <w:t>本单位保留此次活动解释权；</w:t>
      </w:r>
    </w:p>
    <w:p>
      <w:pPr>
        <w:numPr>
          <w:ilvl w:val="0"/>
          <w:numId w:val="3"/>
        </w:numPr>
        <w:spacing w:line="360" w:lineRule="auto"/>
        <w:ind w:left="0" w:firstLine="560" w:firstLineChars="200"/>
        <w:jc w:val="left"/>
        <w:rPr>
          <w:rFonts w:ascii="宋体" w:hAnsi="宋体"/>
          <w:sz w:val="28"/>
          <w:szCs w:val="28"/>
        </w:rPr>
      </w:pPr>
      <w:r>
        <w:rPr>
          <w:rFonts w:hint="eastAsia" w:ascii="宋体" w:hAnsi="宋体"/>
          <w:sz w:val="28"/>
          <w:szCs w:val="28"/>
        </w:rPr>
        <w:t>贵公司交于本单位的所有文件将不予归还；</w:t>
      </w:r>
    </w:p>
    <w:p>
      <w:pPr>
        <w:numPr>
          <w:ilvl w:val="0"/>
          <w:numId w:val="3"/>
        </w:numPr>
        <w:spacing w:line="360" w:lineRule="auto"/>
        <w:ind w:left="0" w:firstLine="560" w:firstLineChars="200"/>
        <w:jc w:val="left"/>
        <w:rPr>
          <w:rFonts w:ascii="宋体" w:hAnsi="宋体"/>
          <w:sz w:val="28"/>
          <w:szCs w:val="28"/>
        </w:rPr>
      </w:pPr>
      <w:r>
        <w:rPr>
          <w:rFonts w:hint="eastAsia" w:ascii="宋体" w:hAnsi="宋体"/>
          <w:sz w:val="28"/>
          <w:szCs w:val="28"/>
        </w:rPr>
        <w:t>本单位的承诺将采用合同书的形式，双方签字盖章时生效；</w:t>
      </w:r>
    </w:p>
    <w:p>
      <w:pPr>
        <w:numPr>
          <w:ilvl w:val="0"/>
          <w:numId w:val="3"/>
        </w:numPr>
        <w:spacing w:line="360" w:lineRule="auto"/>
        <w:ind w:left="0" w:firstLine="560" w:firstLineChars="200"/>
        <w:jc w:val="left"/>
        <w:rPr>
          <w:rFonts w:ascii="宋体" w:hAnsi="宋体"/>
          <w:sz w:val="28"/>
          <w:szCs w:val="28"/>
        </w:rPr>
      </w:pPr>
      <w:r>
        <w:rPr>
          <w:rFonts w:hint="eastAsia" w:ascii="宋体" w:hAnsi="宋体"/>
          <w:sz w:val="28"/>
          <w:szCs w:val="28"/>
        </w:rPr>
        <w:t>本次招标为同方案下的一次性报价，请务必填写最优价。</w:t>
      </w:r>
    </w:p>
    <w:p/>
    <w:sectPr>
      <w:pgSz w:w="11906" w:h="16838"/>
      <w:pgMar w:top="1134" w:right="1134" w:bottom="1134" w:left="1134" w:header="454"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rPr>
      <w:drawing>
        <wp:inline distT="0" distB="0" distL="0" distR="0">
          <wp:extent cx="1463040" cy="274320"/>
          <wp:effectExtent l="0" t="0" r="3810" b="0"/>
          <wp:docPr id="5" name="图片 5" descr="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副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63040" cy="2743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814F2"/>
    <w:multiLevelType w:val="singleLevel"/>
    <w:tmpl w:val="03E814F2"/>
    <w:lvl w:ilvl="0" w:tentative="0">
      <w:start w:val="1"/>
      <w:numFmt w:val="decimalFullWidth"/>
      <w:lvlText w:val="%1．"/>
      <w:lvlJc w:val="left"/>
      <w:pPr>
        <w:tabs>
          <w:tab w:val="left" w:pos="960"/>
        </w:tabs>
        <w:ind w:left="960" w:hanging="480"/>
      </w:pPr>
      <w:rPr>
        <w:rFonts w:hint="eastAsia"/>
      </w:rPr>
    </w:lvl>
  </w:abstractNum>
  <w:abstractNum w:abstractNumId="1">
    <w:nsid w:val="5B546F08"/>
    <w:multiLevelType w:val="multilevel"/>
    <w:tmpl w:val="5B546F08"/>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D745985"/>
    <w:multiLevelType w:val="singleLevel"/>
    <w:tmpl w:val="6D745985"/>
    <w:lvl w:ilvl="0" w:tentative="0">
      <w:start w:val="1"/>
      <w:numFmt w:val="japaneseCounting"/>
      <w:lvlText w:val="%1、"/>
      <w:lvlJc w:val="left"/>
      <w:pPr>
        <w:tabs>
          <w:tab w:val="left" w:pos="480"/>
        </w:tabs>
        <w:ind w:left="480" w:hanging="48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kMDBlZWMwODY3NTU0YjdkZDVlZTQ3NDY1YTA4MzAifQ=="/>
  </w:docVars>
  <w:rsids>
    <w:rsidRoot w:val="00AB0585"/>
    <w:rsid w:val="000159EB"/>
    <w:rsid w:val="002758DE"/>
    <w:rsid w:val="00351FB1"/>
    <w:rsid w:val="00372A21"/>
    <w:rsid w:val="003D7A27"/>
    <w:rsid w:val="00486860"/>
    <w:rsid w:val="004D53C1"/>
    <w:rsid w:val="006536EF"/>
    <w:rsid w:val="00752946"/>
    <w:rsid w:val="007C3106"/>
    <w:rsid w:val="00801D84"/>
    <w:rsid w:val="00832C09"/>
    <w:rsid w:val="00996E0A"/>
    <w:rsid w:val="00A66E4F"/>
    <w:rsid w:val="00AA65C0"/>
    <w:rsid w:val="00AB0585"/>
    <w:rsid w:val="00B76BFA"/>
    <w:rsid w:val="00C93DDC"/>
    <w:rsid w:val="00EA04F2"/>
    <w:rsid w:val="00F82998"/>
    <w:rsid w:val="00FA1ABF"/>
    <w:rsid w:val="09223DE9"/>
    <w:rsid w:val="17E83289"/>
    <w:rsid w:val="19AB1546"/>
    <w:rsid w:val="273537C4"/>
    <w:rsid w:val="2CBC52E8"/>
    <w:rsid w:val="320C01D0"/>
    <w:rsid w:val="3D3400FB"/>
    <w:rsid w:val="57196CE5"/>
    <w:rsid w:val="5EA44BA2"/>
    <w:rsid w:val="60493427"/>
    <w:rsid w:val="61230E22"/>
    <w:rsid w:val="7A87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Salutation"/>
    <w:basedOn w:val="1"/>
    <w:next w:val="1"/>
    <w:link w:val="16"/>
    <w:qFormat/>
    <w:uiPriority w:val="0"/>
    <w:rPr>
      <w:rFonts w:eastAsia="楷体_GB2312"/>
      <w:sz w:val="28"/>
    </w:rPr>
  </w:style>
  <w:style w:type="paragraph" w:styleId="3">
    <w:name w:val="Closing"/>
    <w:basedOn w:val="1"/>
    <w:link w:val="17"/>
    <w:qFormat/>
    <w:uiPriority w:val="0"/>
    <w:pPr>
      <w:ind w:left="100" w:leftChars="2100"/>
    </w:pPr>
    <w:rPr>
      <w:rFonts w:eastAsia="楷体_GB2312"/>
      <w:sz w:val="28"/>
    </w:rPr>
  </w:style>
  <w:style w:type="paragraph" w:styleId="4">
    <w:name w:val="Body Text"/>
    <w:basedOn w:val="1"/>
    <w:link w:val="15"/>
    <w:qFormat/>
    <w:uiPriority w:val="0"/>
    <w:pPr>
      <w:spacing w:line="360" w:lineRule="auto"/>
    </w:pPr>
    <w:rPr>
      <w:sz w:val="24"/>
      <w:szCs w:val="20"/>
    </w:rPr>
  </w:style>
  <w:style w:type="paragraph" w:styleId="5">
    <w:name w:val="Body Text Indent"/>
    <w:basedOn w:val="1"/>
    <w:link w:val="19"/>
    <w:unhideWhenUsed/>
    <w:qFormat/>
    <w:uiPriority w:val="99"/>
    <w:pPr>
      <w:spacing w:after="120"/>
      <w:ind w:left="420" w:leftChars="2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默认段落字体 Para Char Char Char Char Char Char Char"/>
    <w:basedOn w:val="1"/>
    <w:qFormat/>
    <w:uiPriority w:val="0"/>
    <w:pPr>
      <w:tabs>
        <w:tab w:val="left" w:pos="4665"/>
        <w:tab w:val="left" w:pos="8970"/>
      </w:tabs>
      <w:ind w:firstLine="400"/>
    </w:pPr>
    <w:rPr>
      <w:rFonts w:ascii="Tahoma" w:hAnsi="Tahoma"/>
      <w:color w:val="666600"/>
      <w:sz w:val="24"/>
      <w:szCs w:val="2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paragraph" w:customStyle="1" w:styleId="14">
    <w:name w:val="列出段落1"/>
    <w:basedOn w:val="1"/>
    <w:qFormat/>
    <w:uiPriority w:val="34"/>
    <w:pPr>
      <w:ind w:firstLine="420" w:firstLineChars="200"/>
    </w:pPr>
  </w:style>
  <w:style w:type="character" w:customStyle="1" w:styleId="15">
    <w:name w:val="正文文本 Char"/>
    <w:basedOn w:val="10"/>
    <w:link w:val="4"/>
    <w:qFormat/>
    <w:uiPriority w:val="0"/>
    <w:rPr>
      <w:rFonts w:ascii="Times New Roman" w:hAnsi="Times New Roman" w:eastAsia="宋体" w:cs="Times New Roman"/>
      <w:sz w:val="24"/>
      <w:szCs w:val="20"/>
    </w:rPr>
  </w:style>
  <w:style w:type="character" w:customStyle="1" w:styleId="16">
    <w:name w:val="称呼 Char"/>
    <w:basedOn w:val="10"/>
    <w:link w:val="2"/>
    <w:qFormat/>
    <w:uiPriority w:val="0"/>
    <w:rPr>
      <w:rFonts w:ascii="Times New Roman" w:hAnsi="Times New Roman" w:eastAsia="楷体_GB2312" w:cs="Times New Roman"/>
      <w:sz w:val="28"/>
      <w:szCs w:val="24"/>
    </w:rPr>
  </w:style>
  <w:style w:type="character" w:customStyle="1" w:styleId="17">
    <w:name w:val="结束语 Char"/>
    <w:basedOn w:val="10"/>
    <w:link w:val="3"/>
    <w:qFormat/>
    <w:uiPriority w:val="0"/>
    <w:rPr>
      <w:rFonts w:ascii="Times New Roman" w:hAnsi="Times New Roman" w:eastAsia="楷体_GB2312" w:cs="Times New Roman"/>
      <w:sz w:val="28"/>
      <w:szCs w:val="24"/>
    </w:rPr>
  </w:style>
  <w:style w:type="paragraph" w:styleId="18">
    <w:name w:val="List Paragraph"/>
    <w:basedOn w:val="1"/>
    <w:qFormat/>
    <w:uiPriority w:val="99"/>
    <w:pPr>
      <w:ind w:firstLine="420" w:firstLineChars="200"/>
    </w:pPr>
  </w:style>
  <w:style w:type="character" w:customStyle="1" w:styleId="19">
    <w:name w:val="正文文本缩进 Char"/>
    <w:basedOn w:val="10"/>
    <w:link w:val="5"/>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1363</Words>
  <Characters>1641</Characters>
  <Lines>13</Lines>
  <Paragraphs>3</Paragraphs>
  <TotalTime>5</TotalTime>
  <ScaleCrop>false</ScaleCrop>
  <LinksUpToDate>false</LinksUpToDate>
  <CharactersWithSpaces>1797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2019-08-12T01:12:00Z</dcterms:created>
  <dc:creator>User</dc:creator>
  <cp:lastModifiedBy>Administrator</cp:lastModifiedBy>
  <cp:lastPrinted>2023-10-17T02:53:00Z</cp:lastPrinted>
  <dcterms:modified xsi:type="dcterms:W3CDTF">2023-11-02T01:10:01Z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13809DD95A6540BE998BAA553236EA49_13</vt:lpwstr>
  </property>
</Properties>
</file>